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tabs>
          <w:tab w:val="left" w:pos="3714"/>
        </w:tabs>
        <w:spacing w:line="276" w:lineRule="auto"/>
        <w:rPr>
          <w:rStyle w:val="18"/>
          <w:rFonts w:ascii="Times New Roman" w:hAnsi="Times New Roman" w:cs="Times New Roman"/>
          <w:b/>
          <w:bCs w:val="0"/>
          <w:color w:val="000000"/>
          <w:sz w:val="28"/>
          <w:szCs w:val="28"/>
          <w:lang w:eastAsia="vi-VN"/>
        </w:rPr>
      </w:pPr>
      <w:r>
        <w:rPr>
          <w:rStyle w:val="18"/>
          <w:rFonts w:ascii="Times New Roman" w:hAnsi="Times New Roman" w:cs="Times New Roman"/>
          <w:b/>
          <w:bCs w:val="0"/>
          <w:color w:val="000000"/>
          <w:sz w:val="28"/>
          <w:szCs w:val="28"/>
          <w:lang w:eastAsia="vi-VN"/>
        </w:rPr>
        <w:t>TRƯỜNG THCS TÙNG THIỆN VƯƠNG</w:t>
      </w:r>
    </w:p>
    <w:p>
      <w:pPr>
        <w:pStyle w:val="6"/>
        <w:widowControl w:val="0"/>
        <w:tabs>
          <w:tab w:val="left" w:pos="3714"/>
        </w:tabs>
        <w:spacing w:line="276" w:lineRule="auto"/>
        <w:rPr>
          <w:rStyle w:val="18"/>
          <w:rFonts w:ascii="Times New Roman" w:hAnsi="Times New Roman" w:cs="Times New Roman"/>
          <w:b/>
          <w:color w:val="000000"/>
          <w:sz w:val="28"/>
          <w:szCs w:val="28"/>
          <w:lang w:eastAsia="vi-VN"/>
        </w:rPr>
      </w:pPr>
      <w:r>
        <w:rPr>
          <w:rStyle w:val="18"/>
          <w:rFonts w:ascii="Times New Roman" w:hAnsi="Times New Roman" w:cs="Times New Roman"/>
          <w:b/>
          <w:color w:val="000000"/>
          <w:sz w:val="28"/>
          <w:szCs w:val="28"/>
          <w:lang w:eastAsia="vi-VN"/>
        </w:rPr>
        <w:t>NỘI DUNG HỌC TRỰC TUYẾN - Tuần 24: 07</w:t>
      </w:r>
      <w:r>
        <w:rPr>
          <w:rStyle w:val="18"/>
          <w:rFonts w:ascii="Times New Roman" w:hAnsi="Times New Roman" w:cs="Times New Roman"/>
          <w:b/>
          <w:color w:val="000000"/>
          <w:sz w:val="28"/>
          <w:szCs w:val="28"/>
          <w:lang w:val="vi-VN" w:eastAsia="vi-VN"/>
        </w:rPr>
        <w:t>/</w:t>
      </w:r>
      <w:r>
        <w:rPr>
          <w:rStyle w:val="18"/>
          <w:rFonts w:ascii="Times New Roman" w:hAnsi="Times New Roman" w:cs="Times New Roman"/>
          <w:b/>
          <w:color w:val="000000"/>
          <w:sz w:val="28"/>
          <w:szCs w:val="28"/>
          <w:lang w:eastAsia="vi-VN"/>
        </w:rPr>
        <w:t>03/2022 đến 12</w:t>
      </w:r>
      <w:r>
        <w:rPr>
          <w:rStyle w:val="18"/>
          <w:rFonts w:ascii="Times New Roman" w:hAnsi="Times New Roman" w:cs="Times New Roman"/>
          <w:b/>
          <w:color w:val="000000"/>
          <w:sz w:val="28"/>
          <w:szCs w:val="28"/>
          <w:lang w:val="vi-VN" w:eastAsia="vi-VN"/>
        </w:rPr>
        <w:t>/</w:t>
      </w:r>
      <w:r>
        <w:rPr>
          <w:rStyle w:val="18"/>
          <w:rFonts w:ascii="Times New Roman" w:hAnsi="Times New Roman" w:cs="Times New Roman"/>
          <w:b/>
          <w:color w:val="000000"/>
          <w:sz w:val="28"/>
          <w:szCs w:val="28"/>
          <w:lang w:eastAsia="vi-VN"/>
        </w:rPr>
        <w:t>03/2022</w:t>
      </w:r>
    </w:p>
    <w:p>
      <w:pPr>
        <w:pStyle w:val="3"/>
        <w:spacing w:before="300" w:after="150" w:line="420" w:lineRule="atLeast"/>
        <w:ind w:right="48"/>
        <w:rPr>
          <w:rFonts w:ascii="Times New Roman" w:hAnsi="Times New Roman" w:cs="Times New Roman"/>
          <w:bCs w:val="0"/>
          <w:color w:val="222222"/>
          <w:spacing w:val="-15"/>
          <w:sz w:val="28"/>
          <w:szCs w:val="28"/>
        </w:rPr>
      </w:pPr>
      <w:r>
        <w:rPr>
          <w:rFonts w:ascii="Times New Roman" w:hAnsi="Times New Roman" w:cs="Times New Roman"/>
          <w:bCs w:val="0"/>
          <w:color w:val="222222"/>
          <w:spacing w:val="-15"/>
          <w:sz w:val="28"/>
          <w:szCs w:val="28"/>
        </w:rPr>
        <w:t>Tiết 1 - Bài 38: Vai trò của thức ăn đối với vật nuôi </w:t>
      </w:r>
    </w:p>
    <w:p>
      <w:pPr>
        <w:pStyle w:val="3"/>
        <w:spacing w:before="300" w:after="150" w:line="420" w:lineRule="atLeast"/>
        <w:ind w:right="48"/>
        <w:rPr>
          <w:rFonts w:ascii="Times New Roman" w:hAnsi="Times New Roman" w:cs="Times New Roman"/>
          <w:color w:val="FF0000"/>
          <w:sz w:val="28"/>
          <w:szCs w:val="28"/>
          <w:u w:val="single"/>
          <w:lang w:val="es-BO"/>
        </w:rPr>
      </w:pPr>
      <w:r>
        <w:rPr>
          <w:rFonts w:ascii="Times New Roman" w:hAnsi="Times New Roman" w:cs="Times New Roman"/>
          <w:color w:val="FF0000"/>
          <w:sz w:val="28"/>
          <w:szCs w:val="28"/>
          <w:lang w:val="es-BO"/>
        </w:rPr>
        <w:t>A.</w:t>
      </w:r>
      <w:r>
        <w:rPr>
          <w:rFonts w:ascii="Times New Roman" w:hAnsi="Times New Roman" w:cs="Times New Roman"/>
          <w:color w:val="FF0000"/>
          <w:sz w:val="28"/>
          <w:szCs w:val="28"/>
          <w:u w:val="single"/>
          <w:lang w:val="es-BO"/>
        </w:rPr>
        <w:t>NỘI DUNG TRỌNG TÂM</w:t>
      </w:r>
    </w:p>
    <w:p>
      <w:pPr>
        <w:pStyle w:val="4"/>
        <w:spacing w:before="300" w:beforeAutospacing="0" w:after="150" w:afterAutospacing="0" w:line="360" w:lineRule="atLeast"/>
        <w:ind w:right="48"/>
        <w:rPr>
          <w:bCs w:val="0"/>
          <w:color w:val="000000"/>
          <w:sz w:val="28"/>
          <w:szCs w:val="28"/>
        </w:rPr>
      </w:pPr>
      <w:r>
        <w:rPr>
          <w:bCs w:val="0"/>
          <w:color w:val="000000"/>
          <w:sz w:val="28"/>
          <w:szCs w:val="28"/>
        </w:rPr>
        <w:t>I. Thức ăn được tiêu hóa và hấp thụ như thế nào?</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1. Hãy đọc hiểu bảng tóm tắt về sự tiêu hoá và hấp thụ thức ăn sau:</w:t>
      </w:r>
    </w:p>
    <w:p>
      <w:pPr>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5563870" cy="2941320"/>
            <wp:effectExtent l="0" t="0" r="0" b="0"/>
            <wp:docPr id="1" name="Picture 1" descr="Lý thuyết Công nghệ 7 Bài 38: Vai trò của thức ăn đối với vật nuôi hay, ngắn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ý thuyết Công nghệ 7 Bài 38: Vai trò của thức ăn đối với vật nuôi hay, ngắn gọ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64403" cy="2941548"/>
                    </a:xfrm>
                    <a:prstGeom prst="rect">
                      <a:avLst/>
                    </a:prstGeom>
                    <a:noFill/>
                    <a:ln>
                      <a:noFill/>
                    </a:ln>
                  </pic:spPr>
                </pic:pic>
              </a:graphicData>
            </a:graphic>
          </wp:inline>
        </w:drawing>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2. Em hãy dựa vào bảng trên, điền vào chỗ trống của các câu dưới đây có trong bài tập để thấy được kết quả của sự tiêu hoá thức ăn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Nước được cơ thể hấp thụ thẳng qua vách ruột vào máu.</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Protêin được cơ thể hấp thụ dưới dạng các axit amin. </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Litpit được hấp thụ dưới dạng các glyxerin và axit béo. </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Gluxit được hấp thụ dưới dạng đường đơn. </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Muối khoáng được cơ thể hấp thụ dưới dạng các ion khoáng. </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Các vitamin cũng được hấp thụ thẳng qua vách ruột vào máu.</w:t>
      </w:r>
    </w:p>
    <w:p>
      <w:pPr>
        <w:pStyle w:val="4"/>
        <w:spacing w:before="300" w:beforeAutospacing="0" w:after="150" w:afterAutospacing="0" w:line="360" w:lineRule="atLeast"/>
        <w:ind w:right="48"/>
        <w:rPr>
          <w:bCs w:val="0"/>
          <w:color w:val="000000"/>
          <w:sz w:val="28"/>
          <w:szCs w:val="28"/>
        </w:rPr>
      </w:pPr>
      <w:r>
        <w:rPr>
          <w:bCs w:val="0"/>
          <w:color w:val="000000"/>
          <w:sz w:val="28"/>
          <w:szCs w:val="28"/>
        </w:rPr>
        <w:t>II. Vai trò của các chất dinh dưỡng trong thức ăn với vật nuôi</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Sau khi được tiêu hoá và hấp thụ, thức ăn cung cấp cho vật nuôi các nguyên liệu để tạo ra các dạng sản phẩm chăn nuôi.</w:t>
      </w:r>
    </w:p>
    <w:tbl>
      <w:tblPr>
        <w:tblStyle w:val="11"/>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510"/>
        <w:gridCol w:w="2667"/>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vMerge w:val="restart"/>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Các chất dinh dưỡng của thức ăn vật nuôi</w:t>
            </w:r>
          </w:p>
        </w:tc>
        <w:tc>
          <w:tcPr>
            <w:tcW w:w="0" w:type="auto"/>
            <w:gridSpan w:val="2"/>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Vai trò của thức 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vMerge w:val="continue"/>
            <w:shd w:val="clear" w:color="auto" w:fill="auto"/>
            <w:vAlign w:val="center"/>
          </w:tcPr>
          <w:p>
            <w:pPr>
              <w:rPr>
                <w:rFonts w:ascii="Times New Roman" w:hAnsi="Times New Roman" w:cs="Times New Roman"/>
                <w:color w:val="313131"/>
                <w:sz w:val="28"/>
                <w:szCs w:val="28"/>
              </w:rPr>
            </w:pPr>
          </w:p>
        </w:tc>
        <w:tc>
          <w:tcPr>
            <w:tcW w:w="0" w:type="auto"/>
            <w:gridSpan w:val="2"/>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Cung cấp cho vật nuôi năng lượng và các chất dinh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vMerge w:val="continue"/>
            <w:shd w:val="clear" w:color="auto" w:fill="auto"/>
            <w:vAlign w:val="center"/>
          </w:tcPr>
          <w:p>
            <w:pPr>
              <w:rPr>
                <w:rFonts w:ascii="Times New Roman" w:hAnsi="Times New Roman" w:cs="Times New Roman"/>
                <w:color w:val="313131"/>
                <w:sz w:val="28"/>
                <w:szCs w:val="28"/>
              </w:rPr>
            </w:pPr>
          </w:p>
        </w:tc>
        <w:tc>
          <w:tcPr>
            <w:tcW w:w="0" w:type="auto"/>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Đối với cơ thể</w:t>
            </w:r>
          </w:p>
        </w:tc>
        <w:tc>
          <w:tcPr>
            <w:tcW w:w="0" w:type="auto"/>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Đối với sản xuất và tiêu dùng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tcMar>
              <w:top w:w="120" w:type="dxa"/>
              <w:left w:w="120" w:type="dxa"/>
              <w:bottom w:w="120" w:type="dxa"/>
              <w:right w:w="120" w:type="dxa"/>
            </w:tcMar>
          </w:tcPr>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Nước</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Axit amin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Glyxerin, axit béo</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Đường các loại</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Các vitamin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Khoáng</w:t>
            </w:r>
          </w:p>
        </w:tc>
        <w:tc>
          <w:tcPr>
            <w:tcW w:w="0" w:type="auto"/>
            <w:shd w:val="clear" w:color="auto" w:fill="auto"/>
            <w:tcMar>
              <w:top w:w="120" w:type="dxa"/>
              <w:left w:w="120" w:type="dxa"/>
              <w:bottom w:w="120" w:type="dxa"/>
              <w:right w:w="120" w:type="dxa"/>
            </w:tcMar>
          </w:tcPr>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Hoạt động cơ thể</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Tăng sức đề kháng</w:t>
            </w:r>
          </w:p>
        </w:tc>
        <w:tc>
          <w:tcPr>
            <w:tcW w:w="0" w:type="auto"/>
            <w:shd w:val="clear" w:color="auto" w:fill="auto"/>
            <w:tcMar>
              <w:top w:w="120" w:type="dxa"/>
              <w:left w:w="120" w:type="dxa"/>
              <w:bottom w:w="120" w:type="dxa"/>
              <w:right w:w="120" w:type="dxa"/>
            </w:tcMar>
          </w:tcPr>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Thồ hàng, cày kéo</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Cung cấp thịt, sữa, trứng</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Cung cấp lông, da, sừng</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Sinh sản</w:t>
            </w:r>
          </w:p>
        </w:tc>
      </w:tr>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5" w:right="45"/>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Thức ăn cung cấp năng lượng cho vật nuôi hoạt động và phát triển.</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5" w:right="45"/>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Thức ăn cung cấp chất dinh dưỡng cho vật nuôi lớn lên và tạo ra sản phẩm chăn nuôi như thịt, cho gia cầm đẻ trứng, vật nuôi cái tạo ra sữa nuôi con. Thức ăn còn cung cấp năng lượng cho vật nuôi tạo ra lông, sừng, móng.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b/>
          <w:color w:val="FF0000"/>
          <w:sz w:val="28"/>
          <w:szCs w:val="28"/>
          <w:u w:val="single"/>
        </w:rPr>
      </w:pPr>
      <w:r>
        <w:rPr>
          <w:rFonts w:ascii="Times New Roman" w:hAnsi="Times New Roman" w:cs="Times New Roman"/>
          <w:b/>
          <w:color w:val="FF0000"/>
          <w:sz w:val="28"/>
          <w:szCs w:val="28"/>
          <w:lang w:val="es-BO"/>
        </w:rPr>
        <w:t>B.</w:t>
      </w:r>
      <w:r>
        <w:rPr>
          <w:rFonts w:ascii="Times New Roman" w:hAnsi="Times New Roman" w:eastAsia="Times New Roman" w:cs="Times New Roman"/>
          <w:b/>
          <w:color w:val="FF0000"/>
          <w:sz w:val="28"/>
          <w:szCs w:val="28"/>
          <w:u w:val="single"/>
        </w:rPr>
        <w:t xml:space="preserve"> NỘI DUNG VIẾT BÀI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8"/>
        <w:textAlignment w:val="auto"/>
        <w:rPr>
          <w:bCs w:val="0"/>
          <w:color w:val="000000"/>
          <w:sz w:val="28"/>
          <w:szCs w:val="28"/>
        </w:rPr>
      </w:pPr>
      <w:r>
        <w:rPr>
          <w:bCs w:val="0"/>
          <w:color w:val="000000"/>
          <w:sz w:val="28"/>
          <w:szCs w:val="28"/>
        </w:rPr>
        <w:t>I. Thức ăn được tiêu hóa và hấp thụ như thế nào?</w:t>
      </w:r>
    </w:p>
    <w:p>
      <w:pPr>
        <w:pStyle w:val="4"/>
        <w:spacing w:before="300" w:beforeAutospacing="0" w:after="150" w:afterAutospacing="0" w:line="360" w:lineRule="atLeast"/>
        <w:ind w:right="48"/>
        <w:rPr>
          <w:b w:val="0"/>
          <w:bCs w:val="0"/>
          <w:color w:val="000000"/>
          <w:sz w:val="28"/>
          <w:szCs w:val="28"/>
        </w:rPr>
      </w:pPr>
      <w:r>
        <w:rPr>
          <w:sz w:val="28"/>
          <w:szCs w:val="28"/>
        </w:rPr>
        <w:drawing>
          <wp:inline distT="0" distB="0" distL="0" distR="0">
            <wp:extent cx="5563870" cy="2941320"/>
            <wp:effectExtent l="0" t="0" r="0" b="0"/>
            <wp:docPr id="2" name="Picture 2" descr="Lý thuyết Công nghệ 7 Bài 38: Vai trò của thức ăn đối với vật nuôi hay, ngắn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ý thuyết Công nghệ 7 Bài 38: Vai trò của thức ăn đối với vật nuôi hay, ngắn gọ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64403" cy="2941548"/>
                    </a:xfrm>
                    <a:prstGeom prst="rect">
                      <a:avLst/>
                    </a:prstGeom>
                    <a:noFill/>
                    <a:ln>
                      <a:noFill/>
                    </a:ln>
                  </pic:spPr>
                </pic:pic>
              </a:graphicData>
            </a:graphic>
          </wp:inline>
        </w:drawing>
      </w:r>
    </w:p>
    <w:p>
      <w:pPr>
        <w:pStyle w:val="4"/>
        <w:spacing w:before="300" w:beforeAutospacing="0" w:after="150" w:afterAutospacing="0" w:line="360" w:lineRule="atLeast"/>
        <w:ind w:right="48"/>
        <w:rPr>
          <w:bCs w:val="0"/>
          <w:color w:val="000000"/>
          <w:sz w:val="28"/>
          <w:szCs w:val="28"/>
        </w:rPr>
      </w:pPr>
      <w:r>
        <w:rPr>
          <w:bCs w:val="0"/>
          <w:color w:val="000000"/>
          <w:sz w:val="28"/>
          <w:szCs w:val="28"/>
        </w:rPr>
        <w:t>II. Vai trò của các chất dinh dưỡng trong thức ăn với vật nuôi</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Sau khi được tiêu hoá và hấp thụ, thức ăn cung cấp cho vật nuôi các nguyên liệu để tạo ra các dạng sản phẩm chăn nuôi.</w:t>
      </w:r>
    </w:p>
    <w:tbl>
      <w:tblPr>
        <w:tblStyle w:val="11"/>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510"/>
        <w:gridCol w:w="2667"/>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Các chất dinh dưỡng của thức ăn vật nuôi</w:t>
            </w:r>
          </w:p>
        </w:tc>
        <w:tc>
          <w:tcPr>
            <w:tcW w:w="0" w:type="auto"/>
            <w:gridSpan w:val="2"/>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Vai trò của thức 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shd w:val="clear" w:color="auto" w:fill="auto"/>
            <w:vAlign w:val="center"/>
          </w:tcPr>
          <w:p>
            <w:pPr>
              <w:rPr>
                <w:rFonts w:ascii="Times New Roman" w:hAnsi="Times New Roman" w:cs="Times New Roman"/>
                <w:color w:val="313131"/>
                <w:sz w:val="28"/>
                <w:szCs w:val="28"/>
              </w:rPr>
            </w:pPr>
          </w:p>
        </w:tc>
        <w:tc>
          <w:tcPr>
            <w:tcW w:w="0" w:type="auto"/>
            <w:gridSpan w:val="2"/>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Cung cấp cho vật nuôi năng lượng và các chất dinh dưỡng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shd w:val="clear" w:color="auto" w:fill="auto"/>
            <w:vAlign w:val="center"/>
          </w:tcPr>
          <w:p>
            <w:pPr>
              <w:rPr>
                <w:rFonts w:ascii="Times New Roman" w:hAnsi="Times New Roman" w:cs="Times New Roman"/>
                <w:color w:val="313131"/>
                <w:sz w:val="28"/>
                <w:szCs w:val="28"/>
              </w:rPr>
            </w:pPr>
          </w:p>
        </w:tc>
        <w:tc>
          <w:tcPr>
            <w:tcW w:w="0" w:type="auto"/>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Đối với cơ thể</w:t>
            </w:r>
          </w:p>
        </w:tc>
        <w:tc>
          <w:tcPr>
            <w:tcW w:w="0" w:type="auto"/>
            <w:shd w:val="clear" w:color="auto" w:fill="auto"/>
            <w:tcMar>
              <w:top w:w="120" w:type="dxa"/>
              <w:left w:w="120" w:type="dxa"/>
              <w:bottom w:w="120" w:type="dxa"/>
              <w:right w:w="120" w:type="dxa"/>
            </w:tcMar>
          </w:tcPr>
          <w:p>
            <w:pPr>
              <w:spacing w:after="300"/>
              <w:rPr>
                <w:rFonts w:ascii="Times New Roman" w:hAnsi="Times New Roman" w:cs="Times New Roman"/>
                <w:color w:val="313131"/>
                <w:sz w:val="28"/>
                <w:szCs w:val="28"/>
              </w:rPr>
            </w:pPr>
            <w:r>
              <w:rPr>
                <w:rFonts w:ascii="Times New Roman" w:hAnsi="Times New Roman" w:cs="Times New Roman"/>
                <w:color w:val="313131"/>
                <w:sz w:val="28"/>
                <w:szCs w:val="28"/>
              </w:rPr>
              <w:t>Đối với sản xuất và tiêu dùng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120" w:type="dxa"/>
              <w:left w:w="120" w:type="dxa"/>
              <w:bottom w:w="120" w:type="dxa"/>
              <w:right w:w="120" w:type="dxa"/>
            </w:tcMar>
          </w:tcPr>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Nước</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Axit amin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Glyxerin, axit béo</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Đường các loại</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Các vitamin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Khoáng</w:t>
            </w:r>
          </w:p>
        </w:tc>
        <w:tc>
          <w:tcPr>
            <w:tcW w:w="0" w:type="auto"/>
            <w:shd w:val="clear" w:color="auto" w:fill="auto"/>
            <w:tcMar>
              <w:top w:w="120" w:type="dxa"/>
              <w:left w:w="120" w:type="dxa"/>
              <w:bottom w:w="120" w:type="dxa"/>
              <w:right w:w="120" w:type="dxa"/>
            </w:tcMar>
          </w:tcPr>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Hoạt động cơ thể</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Tăng sức đề kháng</w:t>
            </w:r>
          </w:p>
        </w:tc>
        <w:tc>
          <w:tcPr>
            <w:tcW w:w="0" w:type="auto"/>
            <w:shd w:val="clear" w:color="auto" w:fill="auto"/>
            <w:tcMar>
              <w:top w:w="120" w:type="dxa"/>
              <w:left w:w="120" w:type="dxa"/>
              <w:bottom w:w="120" w:type="dxa"/>
              <w:right w:w="120" w:type="dxa"/>
            </w:tcMar>
          </w:tcPr>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Thồ hàng, cày kéo</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Cung cấp thịt, sữa, trứng</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Cung cấp lông, da, sừng</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Sinh sản</w:t>
            </w: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b/>
          <w:color w:val="FF0000"/>
          <w:sz w:val="28"/>
          <w:szCs w:val="28"/>
          <w:u w:val="single"/>
        </w:rPr>
      </w:pPr>
      <w:r>
        <w:rPr>
          <w:rFonts w:ascii="Times New Roman" w:hAnsi="Times New Roman" w:eastAsia="Times New Roman" w:cs="Times New Roman"/>
          <w:b/>
          <w:color w:val="FF0000"/>
          <w:sz w:val="28"/>
          <w:szCs w:val="28"/>
          <w:u w:val="single"/>
        </w:rPr>
        <w:t>C. BÀI TẬP VẬN DỤNG</w:t>
      </w:r>
    </w:p>
    <w:p>
      <w:pPr>
        <w:keepNext w:val="0"/>
        <w:keepLines w:val="0"/>
        <w:pageBreakBefore w:val="0"/>
        <w:widowControl/>
        <w:kinsoku/>
        <w:wordWrap/>
        <w:overflowPunct/>
        <w:topLinePunct w:val="0"/>
        <w:autoSpaceDE/>
        <w:autoSpaceDN/>
        <w:bidi w:val="0"/>
        <w:adjustRightInd/>
        <w:snapToGrid/>
        <w:spacing w:after="0" w:line="240" w:lineRule="auto"/>
        <w:ind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8000"/>
          <w:sz w:val="28"/>
          <w:szCs w:val="28"/>
        </w:rPr>
        <w:t>Câu 1:</w:t>
      </w:r>
      <w:r>
        <w:rPr>
          <w:rFonts w:ascii="Times New Roman" w:hAnsi="Times New Roman" w:eastAsia="Times New Roman" w:cs="Times New Roman"/>
          <w:color w:val="000000"/>
          <w:sz w:val="28"/>
          <w:szCs w:val="28"/>
        </w:rPr>
        <w:t> Nước trong thức ăn sau khi qua đường tiêu hóa của vật nuôi chuyển thành chất dinh dưỡng nào dưới đây mà cơ thể có thể hấp thụ?</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Nước.</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Axit amin.</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Đường đơn.</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Ion khoáng.</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8000"/>
          <w:sz w:val="28"/>
          <w:szCs w:val="28"/>
        </w:rPr>
        <w:t>Câu 2:</w:t>
      </w:r>
      <w:r>
        <w:rPr>
          <w:rFonts w:ascii="Times New Roman" w:hAnsi="Times New Roman" w:eastAsia="Times New Roman" w:cs="Times New Roman"/>
          <w:color w:val="000000"/>
          <w:sz w:val="28"/>
          <w:szCs w:val="28"/>
        </w:rPr>
        <w:t> Trong các chất dinh dưỡng sau, chất nào được cơ thể hấp thụ trực tiếp không cần qua bước chuyển hóa?</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Protein.</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Muối khoáng.</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Gluxit.</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Vitamin.</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8000"/>
          <w:sz w:val="28"/>
          <w:szCs w:val="28"/>
        </w:rPr>
        <w:t>Câu 3:</w:t>
      </w:r>
      <w:r>
        <w:rPr>
          <w:rFonts w:ascii="Times New Roman" w:hAnsi="Times New Roman" w:eastAsia="Times New Roman" w:cs="Times New Roman"/>
          <w:color w:val="000000"/>
          <w:sz w:val="28"/>
          <w:szCs w:val="28"/>
        </w:rPr>
        <w:t> Protein trong thức ăn sau khi qua đường tiêu hóa của vật nuôi chuyển thành chất dinh dưỡng nào dưới đây mà cơ thể có thể hấp thụ?</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Nước.</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Axit amin.</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Đường đơn.</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Ion khoáng.</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8000"/>
          <w:sz w:val="28"/>
          <w:szCs w:val="28"/>
        </w:rPr>
        <w:t>Câu 4:</w:t>
      </w:r>
      <w:r>
        <w:rPr>
          <w:rFonts w:ascii="Times New Roman" w:hAnsi="Times New Roman" w:eastAsia="Times New Roman" w:cs="Times New Roman"/>
          <w:color w:val="000000"/>
          <w:sz w:val="28"/>
          <w:szCs w:val="28"/>
        </w:rPr>
        <w:t> Điền vào chỗ trống của câu dưới đây các từ còn thiếu: “Nước và protein được cơ thể hấp thụ trực tiếp qua … vào …”</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Ruột – máu.</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Dạ dày – máu.</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Vách ruột – máu.</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Vách ruột – gan.</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8000"/>
          <w:sz w:val="28"/>
          <w:szCs w:val="28"/>
        </w:rPr>
        <w:t>Câu 5:</w:t>
      </w:r>
      <w:r>
        <w:rPr>
          <w:rFonts w:ascii="Times New Roman" w:hAnsi="Times New Roman" w:eastAsia="Times New Roman" w:cs="Times New Roman"/>
          <w:color w:val="000000"/>
          <w:sz w:val="28"/>
          <w:szCs w:val="28"/>
        </w:rPr>
        <w:t> Gluxit trong thức ăn sau khi qua đường tiêu hóa của vật nuôi chuyển thành chất dinh dưỡng nào dưới đây mà cơ thể có thể hấp thụ?</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Nước.</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Axit amin.</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Đường đơn.</w:t>
      </w:r>
    </w:p>
    <w:p>
      <w:pPr>
        <w:keepNext w:val="0"/>
        <w:keepLines w:val="0"/>
        <w:pageBreakBefore w:val="0"/>
        <w:widowControl/>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Ion khoáng.</w:t>
      </w:r>
    </w:p>
    <w:p>
      <w:pPr>
        <w:pStyle w:val="4"/>
        <w:spacing w:before="300" w:beforeAutospacing="0" w:after="150" w:afterAutospacing="0" w:line="360" w:lineRule="atLeast"/>
        <w:ind w:right="48"/>
        <w:rPr>
          <w:b w:val="0"/>
          <w:bCs w:val="0"/>
          <w:color w:val="000000"/>
          <w:sz w:val="28"/>
          <w:szCs w:val="28"/>
        </w:rPr>
      </w:pPr>
    </w:p>
    <w:p>
      <w:pPr>
        <w:pStyle w:val="3"/>
        <w:spacing w:before="300" w:after="150" w:line="420" w:lineRule="atLeast"/>
        <w:ind w:right="48"/>
        <w:rPr>
          <w:rFonts w:ascii="Times New Roman" w:hAnsi="Times New Roman" w:cs="Times New Roman"/>
          <w:bCs w:val="0"/>
          <w:color w:val="222222"/>
          <w:spacing w:val="-15"/>
          <w:sz w:val="28"/>
          <w:szCs w:val="28"/>
        </w:rPr>
      </w:pPr>
      <w:r>
        <w:rPr>
          <w:rFonts w:ascii="Times New Roman" w:hAnsi="Times New Roman" w:cs="Times New Roman"/>
          <w:bCs w:val="0"/>
          <w:color w:val="222222"/>
          <w:spacing w:val="-15"/>
          <w:sz w:val="28"/>
          <w:szCs w:val="28"/>
        </w:rPr>
        <w:t>Tiết 2 - Bài 39: Chế biến và dự trữ thức ăn cho vật nuôi </w:t>
      </w:r>
    </w:p>
    <w:p>
      <w:pPr>
        <w:pStyle w:val="3"/>
        <w:numPr>
          <w:ilvl w:val="0"/>
          <w:numId w:val="1"/>
        </w:numPr>
        <w:spacing w:before="300" w:after="150" w:line="420" w:lineRule="atLeast"/>
        <w:ind w:right="48"/>
        <w:rPr>
          <w:rFonts w:ascii="Times New Roman" w:hAnsi="Times New Roman" w:cs="Times New Roman"/>
          <w:color w:val="FF0000"/>
          <w:sz w:val="28"/>
          <w:szCs w:val="28"/>
          <w:u w:val="single"/>
          <w:lang w:val="es-BO"/>
        </w:rPr>
      </w:pPr>
      <w:r>
        <w:rPr>
          <w:rFonts w:ascii="Times New Roman" w:hAnsi="Times New Roman" w:cs="Times New Roman"/>
          <w:color w:val="FF0000"/>
          <w:sz w:val="28"/>
          <w:szCs w:val="28"/>
          <w:u w:val="single"/>
          <w:lang w:val="es-BO"/>
        </w:rPr>
        <w:t>NỘI DUNG TRỌNG TÂM</w:t>
      </w:r>
    </w:p>
    <w:p>
      <w:pPr>
        <w:pStyle w:val="4"/>
        <w:spacing w:before="300" w:beforeAutospacing="0" w:after="150" w:afterAutospacing="0" w:line="360" w:lineRule="atLeast"/>
        <w:ind w:right="48"/>
        <w:rPr>
          <w:bCs w:val="0"/>
          <w:color w:val="000000"/>
          <w:sz w:val="28"/>
          <w:szCs w:val="28"/>
        </w:rPr>
      </w:pPr>
      <w:r>
        <w:rPr>
          <w:bCs w:val="0"/>
          <w:color w:val="000000"/>
          <w:sz w:val="28"/>
          <w:szCs w:val="28"/>
        </w:rPr>
        <w:t>I. Mục đích của chế biến và dự trữ thức ăn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1. Chế biến thức ăn:</w:t>
      </w:r>
      <w:r>
        <w:rPr>
          <w:rFonts w:ascii="Times New Roman" w:hAnsi="Times New Roman" w:cs="Times New Roman"/>
          <w:color w:val="000000"/>
          <w:sz w:val="28"/>
          <w:szCs w:val="28"/>
        </w:rPr>
        <w:t> Nhiều loại thức ăn phải qua chế biến con người mới ăn được.</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Tăng mùi vị, tăng tính ngon miệng để vật nuôi thích ăn, ăn được nhiều, dễ tiêu hoá. Làm giảm bớt khối lượng, giảm độ thô cứng, khử bỏ chất độc hại.</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2. Dự trữ thức ăn:</w:t>
      </w:r>
      <w:r>
        <w:rPr>
          <w:rFonts w:ascii="Times New Roman" w:hAnsi="Times New Roman" w:cs="Times New Roman"/>
          <w:color w:val="000000"/>
          <w:sz w:val="28"/>
          <w:szCs w:val="28"/>
        </w:rPr>
        <w:t> Nhằm giữ thức ăn lâu hỏng và để luôn có đủ nguồn thức ăn cho vật nuôi.</w:t>
      </w:r>
    </w:p>
    <w:p>
      <w:pPr>
        <w:pStyle w:val="4"/>
        <w:spacing w:before="300" w:beforeAutospacing="0" w:after="150" w:afterAutospacing="0" w:line="360" w:lineRule="atLeast"/>
        <w:ind w:right="48"/>
        <w:rPr>
          <w:bCs w:val="0"/>
          <w:color w:val="000000"/>
          <w:sz w:val="28"/>
          <w:szCs w:val="28"/>
        </w:rPr>
      </w:pPr>
      <w:r>
        <w:rPr>
          <w:bCs w:val="0"/>
          <w:color w:val="000000"/>
          <w:sz w:val="28"/>
          <w:szCs w:val="28"/>
        </w:rPr>
        <w:t>II. Các phương pháp chế biến và dự trữ thức ăn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1. Các phương pháp chế biến thức ăn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Thức ăn vật nuôi được chế biến bằng phương pháp vật lí được biểu diễn ở các hình 1, 2, 5; bằng phương pháp hoá học được biểu diễn ở các hình 4, 6, 7; bằng phương pháp vi sinh học được biểu diễn ở các hình 3.</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Kết luận: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Phương pháp cắt ngắn dùng cho thức ăn thô xanh, nghiền nhỏ đối với thức ăn từ hạt, xử lí nhiệt với thức ăn có chất độc.</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Thức ăn giàu tinh bột thì đường hoá hoặc ủ lên men.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Kiềm hoá với thức ăn có nhiều xo như rơm, rạ.</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Phối trộn nhiều loại thức ăn để tạo ra thức ăn hỗn hợp.</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2. Một số phương pháp dự trữ thức ăn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Có nhiều phương pháp dự trữ thức ăn, trong chăn nuôi thường sử dụng hai phương pháp sau:</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 Dự trữ thức ăn ở dạng khô bằng nguồn nhiệt Mặt trời hoặc sấy bằng điện, than.</w:t>
      </w:r>
    </w:p>
    <w:p>
      <w:pPr>
        <w:spacing w:after="24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 Dự trữ thức ăn ở dạng nhiều nước như ủ xanh thức ăn.</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Để dự trữ thức ăn trong chăn nuôi, người ta thường dùng phương pháp làm khô với cỏ, rơm và các loại củ, hạt. Dùng phương pháp dự trữ ủ xanh với các loại rau cỏ tươi xanh.</w:t>
      </w:r>
    </w:p>
    <w:p>
      <w:pPr>
        <w:spacing w:after="240" w:line="360" w:lineRule="atLeast"/>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Ở nước ta thường dự trữ thức ăn vật nuôi bằng phương pháp làm khô do có nhiều nắng.</w:t>
      </w:r>
    </w:p>
    <w:p>
      <w:pPr>
        <w:spacing w:after="240" w:line="240" w:lineRule="auto"/>
        <w:rPr>
          <w:rFonts w:ascii="Times New Roman" w:hAnsi="Times New Roman" w:eastAsia="Times New Roman" w:cs="Times New Roman"/>
          <w:b/>
          <w:color w:val="FF0000"/>
          <w:sz w:val="28"/>
          <w:szCs w:val="28"/>
          <w:u w:val="single"/>
        </w:rPr>
      </w:pPr>
      <w:r>
        <w:rPr>
          <w:rFonts w:ascii="Times New Roman" w:hAnsi="Times New Roman" w:cs="Times New Roman"/>
          <w:b/>
          <w:color w:val="FF0000"/>
          <w:sz w:val="28"/>
          <w:szCs w:val="28"/>
          <w:lang w:val="es-BO"/>
        </w:rPr>
        <w:t>B.</w:t>
      </w:r>
      <w:r>
        <w:rPr>
          <w:rFonts w:ascii="Times New Roman" w:hAnsi="Times New Roman" w:eastAsia="Times New Roman" w:cs="Times New Roman"/>
          <w:b/>
          <w:color w:val="FF0000"/>
          <w:sz w:val="28"/>
          <w:szCs w:val="28"/>
          <w:u w:val="single"/>
        </w:rPr>
        <w:t xml:space="preserve"> NỘI DUNG VIẾT BÀI</w:t>
      </w:r>
    </w:p>
    <w:p>
      <w:pPr>
        <w:pStyle w:val="4"/>
        <w:spacing w:before="300" w:beforeAutospacing="0" w:after="150" w:afterAutospacing="0" w:line="360" w:lineRule="atLeast"/>
        <w:ind w:right="48"/>
        <w:rPr>
          <w:bCs w:val="0"/>
          <w:color w:val="000000"/>
          <w:sz w:val="28"/>
          <w:szCs w:val="28"/>
        </w:rPr>
      </w:pPr>
      <w:r>
        <w:rPr>
          <w:bCs w:val="0"/>
          <w:color w:val="000000"/>
          <w:sz w:val="28"/>
          <w:szCs w:val="28"/>
        </w:rPr>
        <w:t>I. Mục đích của chế biến và dự trữ thức ăn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1. Chế biến thức ăn:</w:t>
      </w:r>
      <w:r>
        <w:rPr>
          <w:rFonts w:ascii="Times New Roman" w:hAnsi="Times New Roman" w:cs="Times New Roman"/>
          <w:color w:val="000000"/>
          <w:sz w:val="28"/>
          <w:szCs w:val="28"/>
        </w:rPr>
        <w:t> </w:t>
      </w:r>
    </w:p>
    <w:p>
      <w:pPr>
        <w:pStyle w:val="8"/>
        <w:numPr>
          <w:ilvl w:val="0"/>
          <w:numId w:val="2"/>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Tăng mùi vị.</w:t>
      </w:r>
    </w:p>
    <w:p>
      <w:pPr>
        <w:pStyle w:val="8"/>
        <w:numPr>
          <w:ilvl w:val="0"/>
          <w:numId w:val="2"/>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Tăng tính ngon miệng để vật nuôi thích ăn, ăn được nhiều.</w:t>
      </w:r>
    </w:p>
    <w:p>
      <w:pPr>
        <w:pStyle w:val="8"/>
        <w:numPr>
          <w:ilvl w:val="0"/>
          <w:numId w:val="2"/>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Dễ tiêu hoá. </w:t>
      </w:r>
    </w:p>
    <w:p>
      <w:pPr>
        <w:pStyle w:val="8"/>
        <w:numPr>
          <w:ilvl w:val="0"/>
          <w:numId w:val="2"/>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Làm giảm bớt khối lượng.</w:t>
      </w:r>
    </w:p>
    <w:p>
      <w:pPr>
        <w:pStyle w:val="8"/>
        <w:numPr>
          <w:ilvl w:val="0"/>
          <w:numId w:val="2"/>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Giảm độ thô cứng.</w:t>
      </w:r>
    </w:p>
    <w:p>
      <w:pPr>
        <w:pStyle w:val="8"/>
        <w:numPr>
          <w:ilvl w:val="0"/>
          <w:numId w:val="2"/>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Khử bỏ chất độc hại.</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2. Dự trữ thức ăn:</w:t>
      </w:r>
      <w:r>
        <w:rPr>
          <w:rFonts w:ascii="Times New Roman" w:hAnsi="Times New Roman" w:cs="Times New Roman"/>
          <w:color w:val="000000"/>
          <w:sz w:val="28"/>
          <w:szCs w:val="28"/>
        </w:rPr>
        <w:t> </w:t>
      </w:r>
    </w:p>
    <w:p>
      <w:pPr>
        <w:pStyle w:val="8"/>
        <w:numPr>
          <w:ilvl w:val="0"/>
          <w:numId w:val="3"/>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Giữ thức ăn lâu hỏng.</w:t>
      </w:r>
    </w:p>
    <w:p>
      <w:pPr>
        <w:pStyle w:val="8"/>
        <w:numPr>
          <w:ilvl w:val="0"/>
          <w:numId w:val="3"/>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Đủ nguồn thức ăn cho vật nuôi.</w:t>
      </w:r>
    </w:p>
    <w:p>
      <w:pPr>
        <w:pStyle w:val="4"/>
        <w:spacing w:before="300" w:beforeAutospacing="0" w:after="150" w:afterAutospacing="0" w:line="360" w:lineRule="atLeast"/>
        <w:ind w:right="48"/>
        <w:rPr>
          <w:bCs w:val="0"/>
          <w:color w:val="000000"/>
          <w:sz w:val="28"/>
          <w:szCs w:val="28"/>
        </w:rPr>
      </w:pPr>
      <w:r>
        <w:rPr>
          <w:bCs w:val="0"/>
          <w:color w:val="000000"/>
          <w:sz w:val="28"/>
          <w:szCs w:val="28"/>
        </w:rPr>
        <w:t>II. Các phương pháp chế biến và dự trữ thức ăn</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1. Các phương pháp chế biến thức ăn</w:t>
      </w:r>
    </w:p>
    <w:p>
      <w:pPr>
        <w:pStyle w:val="8"/>
        <w:numPr>
          <w:ilvl w:val="0"/>
          <w:numId w:val="4"/>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Phương pháp vật lý: cắt ngắn, nghiền nhỏ, xử lý nhiệt.</w:t>
      </w:r>
    </w:p>
    <w:p>
      <w:pPr>
        <w:pStyle w:val="8"/>
        <w:numPr>
          <w:ilvl w:val="0"/>
          <w:numId w:val="4"/>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Phương pháp hóa học: kiềm hóa rơm rạ, đường hóa tinh bột.</w:t>
      </w:r>
    </w:p>
    <w:p>
      <w:pPr>
        <w:pStyle w:val="8"/>
        <w:numPr>
          <w:ilvl w:val="0"/>
          <w:numId w:val="4"/>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Phương pháp sinh học: ủ men.</w:t>
      </w:r>
    </w:p>
    <w:p>
      <w:pPr>
        <w:pStyle w:val="8"/>
        <w:numPr>
          <w:ilvl w:val="0"/>
          <w:numId w:val="4"/>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Phương pháp hỗn hợp.</w:t>
      </w:r>
    </w:p>
    <w:p>
      <w:pPr>
        <w:pStyle w:val="8"/>
        <w:spacing w:before="0" w:beforeAutospacing="0" w:after="240" w:afterAutospacing="0" w:line="360" w:lineRule="atLeast"/>
        <w:ind w:left="48" w:right="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2. Một số phương pháp dự trữ thức ăn</w:t>
      </w:r>
    </w:p>
    <w:p>
      <w:pPr>
        <w:pStyle w:val="8"/>
        <w:numPr>
          <w:ilvl w:val="0"/>
          <w:numId w:val="5"/>
        </w:numPr>
        <w:spacing w:before="0" w:beforeAutospacing="0" w:after="240" w:afterAutospacing="0" w:line="360" w:lineRule="atLeast"/>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Dạng khô bằng nguồn nhiệt Mặt trời hoặc sấy bằng điện, than.</w:t>
      </w:r>
    </w:p>
    <w:p>
      <w:pPr>
        <w:pStyle w:val="14"/>
        <w:numPr>
          <w:ilvl w:val="0"/>
          <w:numId w:val="5"/>
        </w:numPr>
        <w:spacing w:after="24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Dạng nhiều nước như ủ xanh thức ăn.</w:t>
      </w:r>
    </w:p>
    <w:p>
      <w:pPr>
        <w:spacing w:after="240" w:line="240" w:lineRule="auto"/>
        <w:rPr>
          <w:rFonts w:ascii="Times New Roman" w:hAnsi="Times New Roman" w:eastAsia="Times New Roman" w:cs="Times New Roman"/>
          <w:b/>
          <w:color w:val="FF0000"/>
          <w:sz w:val="28"/>
          <w:szCs w:val="28"/>
          <w:u w:val="single"/>
        </w:rPr>
      </w:pPr>
      <w:r>
        <w:rPr>
          <w:rFonts w:ascii="Times New Roman" w:hAnsi="Times New Roman" w:eastAsia="Times New Roman" w:cs="Times New Roman"/>
          <w:b/>
          <w:color w:val="FF0000"/>
          <w:sz w:val="28"/>
          <w:szCs w:val="28"/>
          <w:u w:val="single"/>
        </w:rPr>
        <w:t>C. BÀI TẬP VẬN DỤNG</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b/>
          <w:bCs/>
          <w:color w:val="008000"/>
          <w:sz w:val="27"/>
          <w:szCs w:val="27"/>
        </w:rPr>
        <w:t>Câu 1:</w:t>
      </w:r>
      <w:r>
        <w:rPr>
          <w:rFonts w:ascii="Times New Roman" w:hAnsi="Times New Roman" w:eastAsia="Times New Roman" w:cs="Times New Roman"/>
          <w:color w:val="000000"/>
          <w:sz w:val="27"/>
          <w:szCs w:val="27"/>
        </w:rPr>
        <w:t> Mục đích của chế biến thức ăn là:</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A. Làm tăng mùi vị.</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B. Tăng tính ngon miệng.</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C. Dễ tiêu hóa, khử bỏ chất độc hại.</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D. Tất cả đều đúng.</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b/>
          <w:bCs/>
          <w:color w:val="008000"/>
          <w:sz w:val="27"/>
          <w:szCs w:val="27"/>
        </w:rPr>
        <w:t>Câu 2:</w:t>
      </w:r>
      <w:r>
        <w:rPr>
          <w:rFonts w:ascii="Times New Roman" w:hAnsi="Times New Roman" w:eastAsia="Times New Roman" w:cs="Times New Roman"/>
          <w:color w:val="000000"/>
          <w:sz w:val="27"/>
          <w:szCs w:val="27"/>
        </w:rPr>
        <w:t> Mục đích của dự trũ thức ăn là:</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A. Làm tăng mùi vị.</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B. Tăng tính ngon miệng.</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C. Giữ thức ăn lâu hỏng.</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D. Dễ tiêu hóa, khử bỏ chất độc hại.</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b/>
          <w:bCs/>
          <w:color w:val="008000"/>
          <w:sz w:val="27"/>
          <w:szCs w:val="27"/>
        </w:rPr>
        <w:t>Câu 3:</w:t>
      </w:r>
      <w:r>
        <w:rPr>
          <w:rFonts w:ascii="Times New Roman" w:hAnsi="Times New Roman" w:eastAsia="Times New Roman" w:cs="Times New Roman"/>
          <w:color w:val="000000"/>
          <w:sz w:val="27"/>
          <w:szCs w:val="27"/>
        </w:rPr>
        <w:t> Hạt đậu nành (đậu tương) sau khi làm chín sẽ giúp vật nuôi:</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A. Ăn ngon miệng hơn.</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B. Tiêu hóa tốt hơn.</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C. Khử bỏ chất độc hại.</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D. Cả A, B và C đều sai.</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b/>
          <w:bCs/>
          <w:color w:val="008000"/>
          <w:sz w:val="27"/>
          <w:szCs w:val="27"/>
        </w:rPr>
        <w:t>Câu 4:</w:t>
      </w:r>
      <w:r>
        <w:rPr>
          <w:rFonts w:ascii="Times New Roman" w:hAnsi="Times New Roman" w:eastAsia="Times New Roman" w:cs="Times New Roman"/>
          <w:color w:val="000000"/>
          <w:sz w:val="27"/>
          <w:szCs w:val="27"/>
        </w:rPr>
        <w:t> Thức ăn nhiều tinh bột đem ủ với men rượu sẽ giúp cho vật nuôi:</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A. Ăn ngon miệng hơn.</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B. Tiêu hóa tốt hơn.</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C. Khử bỏ chất độc hại.</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D. Cả A, B và C đều sai.</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b/>
          <w:bCs/>
          <w:color w:val="008000"/>
          <w:sz w:val="27"/>
          <w:szCs w:val="27"/>
        </w:rPr>
        <w:t>Câu 5:</w:t>
      </w:r>
      <w:r>
        <w:rPr>
          <w:rFonts w:ascii="Times New Roman" w:hAnsi="Times New Roman" w:eastAsia="Times New Roman" w:cs="Times New Roman"/>
          <w:color w:val="000000"/>
          <w:sz w:val="27"/>
          <w:szCs w:val="27"/>
        </w:rPr>
        <w:t> Thức ăn xanh của vụ hè xuân, vật nuôi không ăn hết, người ta dùng để:</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A. Phơi khô dự trữ đến mùa đông.</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B. Ủ xanh làm phân bón.</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C. Ủ xanh làm thức ăn dự trữ đến mùa đông</w:t>
      </w:r>
    </w:p>
    <w:p>
      <w:pPr>
        <w:spacing w:after="240" w:line="360" w:lineRule="atLeast"/>
        <w:ind w:left="48" w:right="48"/>
        <w:jc w:val="both"/>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D. Cả A và C đều đúng.</w:t>
      </w:r>
    </w:p>
    <w:p>
      <w:pPr>
        <w:ind w:left="1440" w:firstLine="720"/>
        <w:rPr>
          <w:rStyle w:val="22"/>
          <w:rFonts w:ascii="Times New Roman" w:hAnsi="Times New Roman" w:cs="Times New Roman"/>
          <w:b/>
          <w:color w:val="FF0000"/>
          <w:sz w:val="28"/>
          <w:szCs w:val="28"/>
          <w:u w:val="single"/>
          <w:lang w:eastAsia="vi-VN"/>
        </w:rPr>
      </w:pPr>
      <w:r>
        <w:rPr>
          <w:rStyle w:val="22"/>
          <w:rFonts w:ascii="Times New Roman" w:hAnsi="Times New Roman" w:cs="Times New Roman"/>
          <w:b/>
          <w:color w:val="FF0000"/>
          <w:sz w:val="28"/>
          <w:szCs w:val="28"/>
          <w:u w:val="single"/>
          <w:lang w:eastAsia="vi-VN"/>
        </w:rPr>
        <w:t>DẶN DÒ</w:t>
      </w:r>
    </w:p>
    <w:p>
      <w:pPr>
        <w:rPr>
          <w:rStyle w:val="24"/>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Học sinh </w:t>
      </w:r>
      <w:r>
        <w:rPr>
          <w:rStyle w:val="24"/>
          <w:rFonts w:ascii="Times New Roman" w:hAnsi="Times New Roman" w:cs="Times New Roman"/>
          <w:sz w:val="28"/>
          <w:szCs w:val="28"/>
          <w:lang w:val="vi-VN"/>
        </w:rPr>
        <w:t xml:space="preserve">đăng nhập vào trang </w:t>
      </w:r>
      <w:r>
        <w:rPr>
          <w:rStyle w:val="24"/>
          <w:rFonts w:ascii="Times New Roman" w:hAnsi="Times New Roman" w:cs="Times New Roman"/>
          <w:b/>
          <w:bCs/>
          <w:sz w:val="28"/>
          <w:szCs w:val="28"/>
        </w:rPr>
        <w:t>K12online</w:t>
      </w:r>
      <w:r>
        <w:rPr>
          <w:rStyle w:val="24"/>
          <w:rFonts w:ascii="Times New Roman" w:hAnsi="Times New Roman" w:cs="Times New Roman"/>
          <w:sz w:val="28"/>
          <w:szCs w:val="28"/>
          <w:lang w:val="vi-VN"/>
        </w:rPr>
        <w:t xml:space="preserve"> </w:t>
      </w:r>
      <w:r>
        <w:rPr>
          <w:rStyle w:val="24"/>
          <w:rFonts w:ascii="Times New Roman" w:hAnsi="Times New Roman" w:cs="Times New Roman"/>
          <w:sz w:val="28"/>
          <w:szCs w:val="28"/>
        </w:rPr>
        <w:t>theo</w:t>
      </w:r>
      <w:r>
        <w:rPr>
          <w:rStyle w:val="24"/>
          <w:rFonts w:ascii="Times New Roman" w:hAnsi="Times New Roman" w:cs="Times New Roman"/>
          <w:sz w:val="28"/>
          <w:szCs w:val="28"/>
          <w:lang w:val="vi-VN"/>
        </w:rPr>
        <w:t xml:space="preserve"> mã </w:t>
      </w:r>
      <w:r>
        <w:rPr>
          <w:rStyle w:val="24"/>
          <w:rFonts w:ascii="Times New Roman" w:hAnsi="Times New Roman" w:cs="Times New Roman"/>
          <w:sz w:val="28"/>
          <w:szCs w:val="28"/>
        </w:rPr>
        <w:t>đăng nhập</w:t>
      </w:r>
      <w:r>
        <w:rPr>
          <w:rStyle w:val="24"/>
          <w:rFonts w:ascii="Times New Roman" w:hAnsi="Times New Roman" w:cs="Times New Roman"/>
          <w:sz w:val="28"/>
          <w:szCs w:val="28"/>
          <w:lang w:val="vi-VN"/>
        </w:rPr>
        <w:t xml:space="preserve"> để học và </w:t>
      </w:r>
      <w:r>
        <w:rPr>
          <w:rStyle w:val="24"/>
          <w:rFonts w:ascii="Times New Roman" w:hAnsi="Times New Roman" w:cs="Times New Roman"/>
          <w:sz w:val="28"/>
          <w:szCs w:val="28"/>
        </w:rPr>
        <w:t>hoàn thành các câu hỏi phần bài tập.</w:t>
      </w:r>
      <w:r>
        <w:rPr>
          <w:rStyle w:val="24"/>
          <w:rFonts w:ascii="Times New Roman" w:hAnsi="Times New Roman" w:cs="Times New Roman"/>
          <w:sz w:val="28"/>
          <w:szCs w:val="28"/>
          <w:lang w:val="vi-VN"/>
        </w:rPr>
        <w:t xml:space="preserve"> </w:t>
      </w:r>
      <w:r>
        <w:rPr>
          <w:rStyle w:val="24"/>
          <w:rFonts w:ascii="Times New Roman" w:hAnsi="Times New Roman" w:cs="Times New Roman"/>
          <w:sz w:val="28"/>
          <w:szCs w:val="28"/>
        </w:rPr>
        <w:t>(Lưu ý: Học sinh phải hoàn tất 100% mới được công nhận hoàn thành bài học trên hệ thống).</w:t>
      </w:r>
    </w:p>
    <w:p>
      <w:pPr>
        <w:rPr>
          <w:rStyle w:val="22"/>
          <w:rFonts w:ascii="Times New Roman" w:hAnsi="Times New Roman" w:cs="Times New Roman"/>
          <w:color w:val="00B050"/>
          <w:sz w:val="28"/>
          <w:szCs w:val="28"/>
        </w:rPr>
      </w:pPr>
      <w:r>
        <w:rPr>
          <w:rFonts w:ascii="Times New Roman" w:hAnsi="Times New Roman" w:cs="Times New Roman"/>
          <w:sz w:val="28"/>
          <w:szCs w:val="28"/>
          <w:lang w:val="vi-VN"/>
        </w:rPr>
        <w:t>- Học sinh có khó khăn hoặc thắc mắc cần hỗ trợ liên hệ với GVBM:</w:t>
      </w:r>
    </w:p>
    <w:tbl>
      <w:tblPr>
        <w:tblStyle w:val="11"/>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2216"/>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3" w:type="dxa"/>
          </w:tcPr>
          <w:p>
            <w:pPr>
              <w:rPr>
                <w:rFonts w:ascii="Times New Roman" w:hAnsi="Times New Roman" w:cs="Times New Roman"/>
                <w:b/>
                <w:color w:val="FF0000"/>
                <w:sz w:val="28"/>
                <w:szCs w:val="28"/>
              </w:rPr>
            </w:pPr>
            <w:r>
              <w:rPr>
                <w:rFonts w:ascii="Times New Roman" w:hAnsi="Times New Roman" w:cs="Times New Roman"/>
                <w:b/>
                <w:color w:val="000000"/>
                <w:sz w:val="28"/>
                <w:szCs w:val="28"/>
              </w:rPr>
              <w:t>Tên GV</w:t>
            </w:r>
          </w:p>
        </w:tc>
        <w:tc>
          <w:tcPr>
            <w:tcW w:w="2216" w:type="dxa"/>
          </w:tcPr>
          <w:p>
            <w:pPr>
              <w:rPr>
                <w:rFonts w:ascii="Times New Roman" w:hAnsi="Times New Roman" w:cs="Times New Roman"/>
                <w:b/>
                <w:color w:val="FF0000"/>
                <w:sz w:val="28"/>
                <w:szCs w:val="28"/>
              </w:rPr>
            </w:pPr>
            <w:r>
              <w:rPr>
                <w:rFonts w:ascii="Times New Roman" w:hAnsi="Times New Roman" w:cs="Times New Roman"/>
                <w:b/>
                <w:color w:val="FF0000"/>
                <w:sz w:val="28"/>
                <w:szCs w:val="28"/>
              </w:rPr>
              <w:t>Điện thoại</w:t>
            </w:r>
          </w:p>
        </w:tc>
        <w:tc>
          <w:tcPr>
            <w:tcW w:w="4498" w:type="dxa"/>
          </w:tcPr>
          <w:p>
            <w:pPr>
              <w:rPr>
                <w:rFonts w:ascii="Times New Roman" w:hAnsi="Times New Roman" w:cs="Times New Roman"/>
                <w:b/>
                <w:color w:val="FF0000"/>
                <w:sz w:val="28"/>
                <w:szCs w:val="28"/>
              </w:rPr>
            </w:pPr>
            <w:r>
              <w:rPr>
                <w:rFonts w:ascii="Times New Roman" w:hAnsi="Times New Roman" w:cs="Times New Roman"/>
                <w:b/>
                <w:color w:val="000000"/>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3" w:type="dxa"/>
          </w:tcPr>
          <w:p>
            <w:pPr>
              <w:rPr>
                <w:rFonts w:ascii="Times New Roman" w:hAnsi="Times New Roman" w:cs="Times New Roman"/>
                <w:color w:val="000000"/>
                <w:sz w:val="28"/>
                <w:szCs w:val="28"/>
              </w:rPr>
            </w:pPr>
            <w:r>
              <w:rPr>
                <w:rFonts w:ascii="Times New Roman" w:hAnsi="Times New Roman" w:cs="Times New Roman"/>
                <w:color w:val="000000"/>
                <w:sz w:val="28"/>
                <w:szCs w:val="28"/>
              </w:rPr>
              <w:t>Cô Huỳnh Thị Trúc Vân</w:t>
            </w:r>
          </w:p>
        </w:tc>
        <w:tc>
          <w:tcPr>
            <w:tcW w:w="2216" w:type="dxa"/>
          </w:tcPr>
          <w:p>
            <w:pPr>
              <w:rPr>
                <w:rFonts w:ascii="Times New Roman" w:hAnsi="Times New Roman" w:cs="Times New Roman"/>
                <w:color w:val="FF0000"/>
                <w:sz w:val="28"/>
                <w:szCs w:val="28"/>
              </w:rPr>
            </w:pPr>
            <w:r>
              <w:rPr>
                <w:rFonts w:ascii="Times New Roman" w:hAnsi="Times New Roman" w:cs="Times New Roman"/>
                <w:color w:val="000000"/>
                <w:sz w:val="28"/>
                <w:szCs w:val="28"/>
              </w:rPr>
              <w:t>0974692489</w:t>
            </w:r>
          </w:p>
        </w:tc>
        <w:tc>
          <w:tcPr>
            <w:tcW w:w="4498" w:type="dxa"/>
          </w:tcPr>
          <w:p>
            <w:pPr>
              <w:rPr>
                <w:rFonts w:ascii="Times New Roman" w:hAnsi="Times New Roman" w:cs="Times New Roman"/>
                <w:color w:val="FF0000"/>
                <w:sz w:val="28"/>
                <w:szCs w:val="28"/>
              </w:rPr>
            </w:pPr>
            <w:r>
              <w:rPr>
                <w:rFonts w:ascii="Times New Roman" w:hAnsi="Times New Roman" w:cs="Times New Roman"/>
                <w:color w:val="000000"/>
                <w:sz w:val="28"/>
                <w:szCs w:val="28"/>
              </w:rPr>
              <w:t>huynhthitrucvan@gmail.com</w:t>
            </w:r>
          </w:p>
        </w:tc>
      </w:tr>
    </w:tbl>
    <w:p>
      <w:pPr>
        <w:pStyle w:val="8"/>
        <w:spacing w:before="0" w:beforeAutospacing="0" w:after="240" w:afterAutospacing="0" w:line="360" w:lineRule="atLeast"/>
        <w:ind w:right="48"/>
        <w:rPr>
          <w:rFonts w:ascii="Times New Roman" w:hAnsi="Times New Roman" w:cs="Times New Roman"/>
          <w:color w:val="000000"/>
          <w:sz w:val="28"/>
          <w:szCs w:val="28"/>
        </w:rPr>
        <w:sectPr>
          <w:headerReference r:id="rId4" w:type="first"/>
          <w:headerReference r:id="rId3" w:type="default"/>
          <w:type w:val="continuous"/>
          <w:pgSz w:w="11907" w:h="16840"/>
          <w:pgMar w:top="567" w:right="567" w:bottom="567" w:left="567" w:header="720" w:footer="720" w:gutter="0"/>
          <w:pgNumType w:start="2" w:chapStyle="5"/>
          <w:cols w:space="720" w:num="1"/>
          <w:docGrid w:linePitch="381" w:charSpace="0"/>
        </w:sectPr>
      </w:pPr>
    </w:p>
    <w:p>
      <w:pPr>
        <w:pStyle w:val="8"/>
        <w:spacing w:before="0" w:beforeAutospacing="0" w:after="0" w:afterAutospacing="0" w:line="360" w:lineRule="auto"/>
        <w:ind w:right="48"/>
        <w:rPr>
          <w:rFonts w:ascii="Times New Roman" w:hAnsi="Times New Roman" w:cs="Times New Roman"/>
          <w:sz w:val="28"/>
          <w:szCs w:val="28"/>
        </w:rPr>
      </w:pPr>
    </w:p>
    <w:sectPr>
      <w:pgSz w:w="11907" w:h="16840"/>
      <w:pgMar w:top="567" w:right="567" w:bottom="567" w:left="567" w:header="720" w:footer="720" w:gutter="0"/>
      <w:pgNumType w:start="2" w:chapStyle="5"/>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0170" cy="21717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90170" cy="21717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7.1pt;width:7.1pt;mso-position-horizontal:center;mso-position-horizontal-relative:margin;mso-wrap-style:none;z-index:251659264;mso-width-relative:page;mso-height-relative:page;" filled="f" stroked="f" coordsize="21600,21600" o:gfxdata="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MS8e0AAAAAMBAAAPAAAAAAAAAAEAIAAA&#10;ACIAAABkcnMvZG93bnJldi54bWxQSwECFAAUAAAACACHTuJAJkJ8BNsBAACyAwAADgAAAAAAAAAB&#10;ACAAAAAfAQAAZHJzL2Uyb0RvYy54bWxQSwUGAAAAAAYABgBZAQAAb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OW21rNkBAAC1AwAADgAAAAAAAAABACAA&#10;AAAeAQAAZHJzL2Uyb0RvYy54bWxQSwUGAAAAAAYABgBZAQAAa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1603"/>
    <w:multiLevelType w:val="multilevel"/>
    <w:tmpl w:val="2F5C1603"/>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1">
    <w:nsid w:val="4793075B"/>
    <w:multiLevelType w:val="multilevel"/>
    <w:tmpl w:val="4793075B"/>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2">
    <w:nsid w:val="61D99281"/>
    <w:multiLevelType w:val="singleLevel"/>
    <w:tmpl w:val="61D99281"/>
    <w:lvl w:ilvl="0" w:tentative="0">
      <w:start w:val="1"/>
      <w:numFmt w:val="upperLetter"/>
      <w:suff w:val="space"/>
      <w:lvlText w:val="%1."/>
      <w:lvlJc w:val="left"/>
    </w:lvl>
  </w:abstractNum>
  <w:abstractNum w:abstractNumId="3">
    <w:nsid w:val="7A880E6D"/>
    <w:multiLevelType w:val="multilevel"/>
    <w:tmpl w:val="7A880E6D"/>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4">
    <w:nsid w:val="7E224413"/>
    <w:multiLevelType w:val="multilevel"/>
    <w:tmpl w:val="7E224413"/>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76"/>
    <w:rsid w:val="00000C08"/>
    <w:rsid w:val="000037F3"/>
    <w:rsid w:val="000073B0"/>
    <w:rsid w:val="00014D9D"/>
    <w:rsid w:val="00025D27"/>
    <w:rsid w:val="00031E81"/>
    <w:rsid w:val="00051D99"/>
    <w:rsid w:val="00064428"/>
    <w:rsid w:val="00066C31"/>
    <w:rsid w:val="00074178"/>
    <w:rsid w:val="00077E24"/>
    <w:rsid w:val="00082C49"/>
    <w:rsid w:val="000A05E6"/>
    <w:rsid w:val="000B09DF"/>
    <w:rsid w:val="000C075B"/>
    <w:rsid w:val="000D002E"/>
    <w:rsid w:val="000D4D0A"/>
    <w:rsid w:val="000E01CC"/>
    <w:rsid w:val="000E481E"/>
    <w:rsid w:val="000E7C0E"/>
    <w:rsid w:val="000F7763"/>
    <w:rsid w:val="001079AE"/>
    <w:rsid w:val="00110FF5"/>
    <w:rsid w:val="0011541A"/>
    <w:rsid w:val="001166E7"/>
    <w:rsid w:val="00124C5C"/>
    <w:rsid w:val="00135CC7"/>
    <w:rsid w:val="00144FFD"/>
    <w:rsid w:val="0015017E"/>
    <w:rsid w:val="00154531"/>
    <w:rsid w:val="00162E56"/>
    <w:rsid w:val="001643BE"/>
    <w:rsid w:val="00180AEE"/>
    <w:rsid w:val="00190E08"/>
    <w:rsid w:val="001A0128"/>
    <w:rsid w:val="001B1C6B"/>
    <w:rsid w:val="001C4438"/>
    <w:rsid w:val="001E7D0A"/>
    <w:rsid w:val="001F0D07"/>
    <w:rsid w:val="0020242A"/>
    <w:rsid w:val="00204908"/>
    <w:rsid w:val="0021026F"/>
    <w:rsid w:val="00232A0F"/>
    <w:rsid w:val="00233BA5"/>
    <w:rsid w:val="002549FF"/>
    <w:rsid w:val="002626C9"/>
    <w:rsid w:val="00264E44"/>
    <w:rsid w:val="00296370"/>
    <w:rsid w:val="0029697C"/>
    <w:rsid w:val="002A0E84"/>
    <w:rsid w:val="002A3BA8"/>
    <w:rsid w:val="002B5380"/>
    <w:rsid w:val="002C0B46"/>
    <w:rsid w:val="002C3A20"/>
    <w:rsid w:val="002D07C6"/>
    <w:rsid w:val="0031400C"/>
    <w:rsid w:val="00320AAE"/>
    <w:rsid w:val="00371742"/>
    <w:rsid w:val="00373D45"/>
    <w:rsid w:val="00374409"/>
    <w:rsid w:val="00374E04"/>
    <w:rsid w:val="00382EDA"/>
    <w:rsid w:val="0038507B"/>
    <w:rsid w:val="00387CB0"/>
    <w:rsid w:val="003925F1"/>
    <w:rsid w:val="003A4A7C"/>
    <w:rsid w:val="003D1011"/>
    <w:rsid w:val="00413A37"/>
    <w:rsid w:val="0042190D"/>
    <w:rsid w:val="00423DD9"/>
    <w:rsid w:val="00427FD9"/>
    <w:rsid w:val="00434276"/>
    <w:rsid w:val="004354E6"/>
    <w:rsid w:val="0047235E"/>
    <w:rsid w:val="0047344D"/>
    <w:rsid w:val="00476AF7"/>
    <w:rsid w:val="004837DC"/>
    <w:rsid w:val="00491405"/>
    <w:rsid w:val="004A2ADF"/>
    <w:rsid w:val="004B0372"/>
    <w:rsid w:val="004B1D5D"/>
    <w:rsid w:val="004D3719"/>
    <w:rsid w:val="004F2440"/>
    <w:rsid w:val="005012D3"/>
    <w:rsid w:val="0052295B"/>
    <w:rsid w:val="00523BF1"/>
    <w:rsid w:val="00525DE8"/>
    <w:rsid w:val="005300C9"/>
    <w:rsid w:val="0056149C"/>
    <w:rsid w:val="005C262A"/>
    <w:rsid w:val="005C41DC"/>
    <w:rsid w:val="005C61D6"/>
    <w:rsid w:val="005F4F98"/>
    <w:rsid w:val="00607D17"/>
    <w:rsid w:val="006432AF"/>
    <w:rsid w:val="00645740"/>
    <w:rsid w:val="006751D0"/>
    <w:rsid w:val="00675B0C"/>
    <w:rsid w:val="00680531"/>
    <w:rsid w:val="006839B7"/>
    <w:rsid w:val="0069097B"/>
    <w:rsid w:val="006B3993"/>
    <w:rsid w:val="006D0E3C"/>
    <w:rsid w:val="006E0FD3"/>
    <w:rsid w:val="006E1186"/>
    <w:rsid w:val="006E1C17"/>
    <w:rsid w:val="006E3EA7"/>
    <w:rsid w:val="006F74BD"/>
    <w:rsid w:val="00704BA4"/>
    <w:rsid w:val="00737CCE"/>
    <w:rsid w:val="007447CD"/>
    <w:rsid w:val="007A28CE"/>
    <w:rsid w:val="007A5414"/>
    <w:rsid w:val="007B7D54"/>
    <w:rsid w:val="007C7BA9"/>
    <w:rsid w:val="007D00E8"/>
    <w:rsid w:val="007D237C"/>
    <w:rsid w:val="007E60B8"/>
    <w:rsid w:val="007F25B7"/>
    <w:rsid w:val="00811AB0"/>
    <w:rsid w:val="0083403E"/>
    <w:rsid w:val="00835970"/>
    <w:rsid w:val="008657C6"/>
    <w:rsid w:val="0088076C"/>
    <w:rsid w:val="008D18A2"/>
    <w:rsid w:val="008D55D3"/>
    <w:rsid w:val="008D72E9"/>
    <w:rsid w:val="008E7BEE"/>
    <w:rsid w:val="008F21B4"/>
    <w:rsid w:val="008F4B6F"/>
    <w:rsid w:val="009109BB"/>
    <w:rsid w:val="00912346"/>
    <w:rsid w:val="00915582"/>
    <w:rsid w:val="00926181"/>
    <w:rsid w:val="00935F5B"/>
    <w:rsid w:val="00953BBE"/>
    <w:rsid w:val="0096323D"/>
    <w:rsid w:val="009905B8"/>
    <w:rsid w:val="009A35BC"/>
    <w:rsid w:val="009A3675"/>
    <w:rsid w:val="009A4BCC"/>
    <w:rsid w:val="009B2CCA"/>
    <w:rsid w:val="009B636E"/>
    <w:rsid w:val="009C6680"/>
    <w:rsid w:val="009C66F6"/>
    <w:rsid w:val="00A07442"/>
    <w:rsid w:val="00A22AED"/>
    <w:rsid w:val="00A3007E"/>
    <w:rsid w:val="00A40050"/>
    <w:rsid w:val="00A710E7"/>
    <w:rsid w:val="00A94157"/>
    <w:rsid w:val="00AC3F55"/>
    <w:rsid w:val="00AF1930"/>
    <w:rsid w:val="00AF234E"/>
    <w:rsid w:val="00AF48B2"/>
    <w:rsid w:val="00AF630C"/>
    <w:rsid w:val="00AF70FA"/>
    <w:rsid w:val="00AF7683"/>
    <w:rsid w:val="00B05639"/>
    <w:rsid w:val="00B1650C"/>
    <w:rsid w:val="00B30EC5"/>
    <w:rsid w:val="00B3387E"/>
    <w:rsid w:val="00B52C14"/>
    <w:rsid w:val="00B56217"/>
    <w:rsid w:val="00B56268"/>
    <w:rsid w:val="00B67AD8"/>
    <w:rsid w:val="00B83EA6"/>
    <w:rsid w:val="00B96F71"/>
    <w:rsid w:val="00BA7368"/>
    <w:rsid w:val="00BC4C85"/>
    <w:rsid w:val="00BC5710"/>
    <w:rsid w:val="00BD689E"/>
    <w:rsid w:val="00BD6AC7"/>
    <w:rsid w:val="00BE407F"/>
    <w:rsid w:val="00BF2DFE"/>
    <w:rsid w:val="00BF58A3"/>
    <w:rsid w:val="00BF65E5"/>
    <w:rsid w:val="00C10F22"/>
    <w:rsid w:val="00C12D4F"/>
    <w:rsid w:val="00C45CB5"/>
    <w:rsid w:val="00C51720"/>
    <w:rsid w:val="00C55C72"/>
    <w:rsid w:val="00C648D0"/>
    <w:rsid w:val="00C93CC5"/>
    <w:rsid w:val="00CA2A88"/>
    <w:rsid w:val="00CC0474"/>
    <w:rsid w:val="00CC5F45"/>
    <w:rsid w:val="00CD50BF"/>
    <w:rsid w:val="00CE1275"/>
    <w:rsid w:val="00CE78A8"/>
    <w:rsid w:val="00CF4C3A"/>
    <w:rsid w:val="00D0147E"/>
    <w:rsid w:val="00D14F89"/>
    <w:rsid w:val="00D21C9B"/>
    <w:rsid w:val="00D2557B"/>
    <w:rsid w:val="00D33871"/>
    <w:rsid w:val="00D3666C"/>
    <w:rsid w:val="00D419A7"/>
    <w:rsid w:val="00D44C50"/>
    <w:rsid w:val="00D534B5"/>
    <w:rsid w:val="00DA3047"/>
    <w:rsid w:val="00DB0E90"/>
    <w:rsid w:val="00DD7065"/>
    <w:rsid w:val="00DE2C13"/>
    <w:rsid w:val="00DF15B5"/>
    <w:rsid w:val="00E0261F"/>
    <w:rsid w:val="00E24299"/>
    <w:rsid w:val="00E34816"/>
    <w:rsid w:val="00E423B4"/>
    <w:rsid w:val="00E44CA7"/>
    <w:rsid w:val="00E5432C"/>
    <w:rsid w:val="00E5784D"/>
    <w:rsid w:val="00E72660"/>
    <w:rsid w:val="00E91E11"/>
    <w:rsid w:val="00E92EA3"/>
    <w:rsid w:val="00EB1693"/>
    <w:rsid w:val="00ED1568"/>
    <w:rsid w:val="00ED5A19"/>
    <w:rsid w:val="00F119D9"/>
    <w:rsid w:val="00F16C5A"/>
    <w:rsid w:val="00F2048D"/>
    <w:rsid w:val="00F264F4"/>
    <w:rsid w:val="00F3460B"/>
    <w:rsid w:val="00F55B31"/>
    <w:rsid w:val="00F64670"/>
    <w:rsid w:val="00F71904"/>
    <w:rsid w:val="00FD4F83"/>
    <w:rsid w:val="00FD7835"/>
    <w:rsid w:val="00FF3EDA"/>
    <w:rsid w:val="318C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9">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uiPriority w:val="99"/>
    <w:pPr>
      <w:spacing w:after="0" w:line="240" w:lineRule="auto"/>
    </w:pPr>
    <w:rPr>
      <w:rFonts w:ascii="Tahoma" w:hAnsi="Tahoma" w:cs="Tahoma"/>
      <w:sz w:val="16"/>
      <w:szCs w:val="16"/>
    </w:rPr>
  </w:style>
  <w:style w:type="paragraph" w:styleId="6">
    <w:name w:val="Body Text"/>
    <w:basedOn w:val="1"/>
    <w:link w:val="20"/>
    <w:uiPriority w:val="0"/>
    <w:pPr>
      <w:spacing w:after="0" w:line="240" w:lineRule="auto"/>
    </w:pPr>
    <w:rPr>
      <w:rFonts w:ascii=".VnTimeH" w:hAnsi=".VnTimeH"/>
      <w:b/>
      <w:sz w:val="24"/>
    </w:rPr>
  </w:style>
  <w:style w:type="paragraph" w:styleId="7">
    <w:name w:val="header"/>
    <w:basedOn w:val="1"/>
    <w:link w:val="23"/>
    <w:uiPriority w:val="0"/>
    <w:pPr>
      <w:tabs>
        <w:tab w:val="center" w:pos="4320"/>
        <w:tab w:val="right" w:pos="8640"/>
      </w:tabs>
      <w:spacing w:after="0" w:line="240" w:lineRule="auto"/>
    </w:pPr>
    <w:rPr>
      <w:sz w:val="28"/>
      <w:szCs w:val="28"/>
    </w:rPr>
  </w:style>
  <w:style w:type="paragraph" w:styleId="8">
    <w:name w:val="Normal (Web)"/>
    <w:basedOn w:val="1"/>
    <w:link w:val="16"/>
    <w:uiPriority w:val="99"/>
    <w:pPr>
      <w:spacing w:before="100" w:beforeAutospacing="1" w:after="100" w:afterAutospacing="1" w:line="240" w:lineRule="auto"/>
    </w:pPr>
    <w:rPr>
      <w:sz w:val="24"/>
      <w:szCs w:val="24"/>
    </w:rPr>
  </w:style>
  <w:style w:type="character" w:styleId="10">
    <w:name w:val="Strong"/>
    <w:basedOn w:val="9"/>
    <w:qFormat/>
    <w:uiPriority w:val="22"/>
    <w:rPr>
      <w:b/>
      <w:bCs/>
    </w:rPr>
  </w:style>
  <w:style w:type="table" w:styleId="12">
    <w:name w:val="Table Grid"/>
    <w:basedOn w:val="11"/>
    <w:unhideWhenUsed/>
    <w:uiPriority w:val="59"/>
    <w:pPr>
      <w:spacing w:after="0" w:line="240" w:lineRule="auto"/>
    </w:pPr>
    <w:rPr>
      <w:rFonts w:ascii="Times New Roman" w:hAnsi="Times New Roman"/>
      <w:sz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cke_image_resizer"/>
    <w:basedOn w:val="9"/>
    <w:uiPriority w:val="0"/>
  </w:style>
  <w:style w:type="paragraph" w:styleId="14">
    <w:name w:val="List Paragraph"/>
    <w:basedOn w:val="1"/>
    <w:link w:val="26"/>
    <w:qFormat/>
    <w:uiPriority w:val="34"/>
    <w:pPr>
      <w:ind w:left="720"/>
      <w:contextualSpacing/>
    </w:pPr>
  </w:style>
  <w:style w:type="character" w:customStyle="1" w:styleId="15">
    <w:name w:val="Balloon Text Char"/>
    <w:basedOn w:val="9"/>
    <w:link w:val="5"/>
    <w:semiHidden/>
    <w:uiPriority w:val="99"/>
    <w:rPr>
      <w:rFonts w:ascii="Tahoma" w:hAnsi="Tahoma" w:cs="Tahoma"/>
      <w:sz w:val="16"/>
      <w:szCs w:val="16"/>
    </w:rPr>
  </w:style>
  <w:style w:type="character" w:customStyle="1" w:styleId="16">
    <w:name w:val="Normal (Web) Char"/>
    <w:link w:val="8"/>
    <w:locked/>
    <w:uiPriority w:val="99"/>
    <w:rPr>
      <w:sz w:val="24"/>
      <w:szCs w:val="24"/>
    </w:rPr>
  </w:style>
  <w:style w:type="paragraph" w:customStyle="1" w:styleId="17">
    <w:name w:val="Char4"/>
    <w:basedOn w:val="1"/>
    <w:semiHidden/>
    <w:uiPriority w:val="0"/>
    <w:pPr>
      <w:spacing w:after="160" w:line="240" w:lineRule="exact"/>
    </w:pPr>
    <w:rPr>
      <w:rFonts w:ascii="Arial" w:hAnsi="Arial" w:eastAsia="Times New Roman" w:cs="Arial"/>
    </w:rPr>
  </w:style>
  <w:style w:type="character" w:customStyle="1" w:styleId="18">
    <w:name w:val="Heading #2_"/>
    <w:link w:val="19"/>
    <w:locked/>
    <w:uiPriority w:val="0"/>
    <w:rPr>
      <w:b/>
      <w:bCs/>
      <w:shd w:val="clear" w:color="auto" w:fill="FFFFFF"/>
    </w:rPr>
  </w:style>
  <w:style w:type="paragraph" w:customStyle="1" w:styleId="19">
    <w:name w:val="Heading #21"/>
    <w:basedOn w:val="1"/>
    <w:link w:val="18"/>
    <w:uiPriority w:val="0"/>
    <w:pPr>
      <w:widowControl w:val="0"/>
      <w:shd w:val="clear" w:color="auto" w:fill="FFFFFF"/>
      <w:spacing w:after="0" w:line="379" w:lineRule="exact"/>
      <w:jc w:val="both"/>
      <w:outlineLvl w:val="1"/>
    </w:pPr>
    <w:rPr>
      <w:b/>
      <w:bCs/>
      <w:shd w:val="clear" w:color="auto" w:fill="FFFFFF"/>
    </w:rPr>
  </w:style>
  <w:style w:type="character" w:customStyle="1" w:styleId="20">
    <w:name w:val="Body Text Char1"/>
    <w:link w:val="6"/>
    <w:locked/>
    <w:uiPriority w:val="0"/>
    <w:rPr>
      <w:rFonts w:ascii=".VnTimeH" w:hAnsi=".VnTimeH"/>
      <w:b/>
      <w:sz w:val="24"/>
    </w:rPr>
  </w:style>
  <w:style w:type="character" w:customStyle="1" w:styleId="21">
    <w:name w:val="Body Text Char"/>
    <w:basedOn w:val="9"/>
    <w:semiHidden/>
    <w:uiPriority w:val="99"/>
  </w:style>
  <w:style w:type="character" w:customStyle="1" w:styleId="22">
    <w:name w:val="Footnote_"/>
    <w:locked/>
    <w:uiPriority w:val="0"/>
    <w:rPr>
      <w:shd w:val="clear" w:color="auto" w:fill="FFFFFF"/>
    </w:rPr>
  </w:style>
  <w:style w:type="character" w:customStyle="1" w:styleId="23">
    <w:name w:val="Header Char1"/>
    <w:link w:val="7"/>
    <w:locked/>
    <w:uiPriority w:val="0"/>
    <w:rPr>
      <w:sz w:val="28"/>
      <w:szCs w:val="28"/>
    </w:rPr>
  </w:style>
  <w:style w:type="character" w:customStyle="1" w:styleId="24">
    <w:name w:val="fontstyle01"/>
    <w:uiPriority w:val="0"/>
    <w:rPr>
      <w:rFonts w:hint="default" w:ascii="Arial" w:hAnsi="Arial" w:cs="Arial"/>
      <w:color w:val="000000"/>
      <w:sz w:val="22"/>
      <w:szCs w:val="22"/>
    </w:rPr>
  </w:style>
  <w:style w:type="character" w:customStyle="1" w:styleId="25">
    <w:name w:val="Header Char"/>
    <w:basedOn w:val="9"/>
    <w:semiHidden/>
    <w:uiPriority w:val="99"/>
  </w:style>
  <w:style w:type="character" w:customStyle="1" w:styleId="26">
    <w:name w:val="List Paragraph Char"/>
    <w:link w:val="14"/>
    <w:uiPriority w:val="34"/>
  </w:style>
  <w:style w:type="character" w:customStyle="1" w:styleId="27">
    <w:name w:val="Heading 3 Char"/>
    <w:basedOn w:val="9"/>
    <w:link w:val="4"/>
    <w:uiPriority w:val="9"/>
    <w:rPr>
      <w:rFonts w:ascii="Times New Roman" w:hAnsi="Times New Roman" w:eastAsia="Times New Roman" w:cs="Times New Roman"/>
      <w:b/>
      <w:bCs/>
      <w:sz w:val="27"/>
      <w:szCs w:val="27"/>
    </w:rPr>
  </w:style>
  <w:style w:type="character" w:customStyle="1" w:styleId="28">
    <w:name w:val="Heading 2 Char"/>
    <w:basedOn w:val="9"/>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9">
    <w:name w:val="Heading 1 Char"/>
    <w:basedOn w:val="9"/>
    <w:link w:val="2"/>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FD6E1-4026-4E70-99CF-774BB8BE96B1}">
  <ds:schemaRefs/>
</ds:datastoreItem>
</file>

<file path=docProps/app.xml><?xml version="1.0" encoding="utf-8"?>
<Properties xmlns="http://schemas.openxmlformats.org/officeDocument/2006/extended-properties" xmlns:vt="http://schemas.openxmlformats.org/officeDocument/2006/docPropsVTypes">
  <Template>Normal.dotm</Template>
  <Pages>8</Pages>
  <Words>985</Words>
  <Characters>5619</Characters>
  <Lines>46</Lines>
  <Paragraphs>13</Paragraphs>
  <TotalTime>71</TotalTime>
  <ScaleCrop>false</ScaleCrop>
  <LinksUpToDate>false</LinksUpToDate>
  <CharactersWithSpaces>6591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2022-02-19T07:54:00Z</dcterms:created>
  <dc:creator>ASUS</dc:creator>
  <cp:lastModifiedBy>DELL</cp:lastModifiedBy>
  <dcterms:modified xsi:type="dcterms:W3CDTF">2022-03-05T02:43:51Z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